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9915" w14:textId="37F3F521" w:rsidR="00D86CF2" w:rsidRPr="00A4141E" w:rsidRDefault="00362AEF" w:rsidP="00A4141E">
      <w:pPr>
        <w:jc w:val="center"/>
        <w:rPr>
          <w:b/>
          <w:bCs/>
          <w:sz w:val="28"/>
          <w:szCs w:val="28"/>
        </w:rPr>
      </w:pPr>
      <w:r w:rsidRPr="00A4141E">
        <w:rPr>
          <w:b/>
          <w:bCs/>
          <w:sz w:val="28"/>
          <w:szCs w:val="28"/>
        </w:rPr>
        <w:t>Long Lead Test?</w:t>
      </w:r>
      <w:r w:rsidR="00424CB3">
        <w:rPr>
          <w:b/>
          <w:bCs/>
          <w:sz w:val="28"/>
          <w:szCs w:val="28"/>
        </w:rPr>
        <w:t xml:space="preserve"> </w:t>
      </w:r>
    </w:p>
    <w:p w14:paraId="1FEE95D3" w14:textId="77777777" w:rsidR="00A4141E" w:rsidRDefault="00A4141E"/>
    <w:p w14:paraId="210847EE" w14:textId="3CC6566E" w:rsidR="00362AEF" w:rsidRDefault="00362AEF">
      <w:r>
        <w:t>If “</w:t>
      </w:r>
      <w:r w:rsidRPr="00362AEF">
        <w:rPr>
          <w:b/>
          <w:bCs/>
        </w:rPr>
        <w:t>Long Lead Test?</w:t>
      </w:r>
      <w:r>
        <w:rPr>
          <w:b/>
          <w:bCs/>
        </w:rPr>
        <w:t xml:space="preserve">” </w:t>
      </w:r>
      <w:r w:rsidRPr="00362AEF">
        <w:t>Appears</w:t>
      </w:r>
      <w:r>
        <w:t xml:space="preserve"> on the PB500 screen, the resistance reading is greater than expected for a standard-length lead. </w:t>
      </w:r>
    </w:p>
    <w:p w14:paraId="75CDD130" w14:textId="46854002" w:rsidR="00362AEF" w:rsidRDefault="00362AEF" w:rsidP="00A4141E">
      <w:pPr>
        <w:ind w:left="360"/>
      </w:pPr>
      <w:r>
        <w:t>Wait up to 10 seconds for the testing sequence to finish.</w:t>
      </w:r>
    </w:p>
    <w:p w14:paraId="00F5775B" w14:textId="60D3B0CC" w:rsidR="00362AEF" w:rsidRDefault="00362AEF" w:rsidP="00A4141E">
      <w:pPr>
        <w:ind w:left="360"/>
      </w:pPr>
      <w:r>
        <w:t>Use the following table to calculate the whether the resistance reading is acceptable.</w:t>
      </w:r>
    </w:p>
    <w:p w14:paraId="34325A9A" w14:textId="77777777" w:rsidR="00A4141E" w:rsidRDefault="00A4141E" w:rsidP="00A4141E">
      <w:pPr>
        <w:ind w:left="360"/>
      </w:pPr>
    </w:p>
    <w:tbl>
      <w:tblPr>
        <w:tblStyle w:val="TableGrid"/>
        <w:tblW w:w="0" w:type="auto"/>
        <w:jc w:val="center"/>
        <w:tblInd w:w="0" w:type="dxa"/>
        <w:tblLook w:val="04A0" w:firstRow="1" w:lastRow="0" w:firstColumn="1" w:lastColumn="0" w:noHBand="0" w:noVBand="1"/>
      </w:tblPr>
      <w:tblGrid>
        <w:gridCol w:w="2712"/>
        <w:gridCol w:w="2713"/>
      </w:tblGrid>
      <w:tr w:rsidR="00362AEF" w14:paraId="466E56D8" w14:textId="77777777" w:rsidTr="00A4141E">
        <w:trPr>
          <w:trHeight w:val="304"/>
          <w:jc w:val="center"/>
        </w:trPr>
        <w:tc>
          <w:tcPr>
            <w:tcW w:w="2712" w:type="dxa"/>
            <w:tcBorders>
              <w:top w:val="single" w:sz="4" w:space="0" w:color="auto"/>
              <w:left w:val="single" w:sz="4" w:space="0" w:color="auto"/>
              <w:bottom w:val="single" w:sz="4" w:space="0" w:color="auto"/>
              <w:right w:val="single" w:sz="4" w:space="0" w:color="auto"/>
            </w:tcBorders>
            <w:hideMark/>
          </w:tcPr>
          <w:p w14:paraId="69828090" w14:textId="77777777" w:rsidR="00362AEF" w:rsidRPr="00A4141E" w:rsidRDefault="00362AEF" w:rsidP="00A4141E">
            <w:pPr>
              <w:spacing w:line="280" w:lineRule="atLeast"/>
              <w:ind w:left="360"/>
              <w:jc w:val="center"/>
              <w:textAlignment w:val="baseline"/>
              <w:rPr>
                <w:rFonts w:eastAsia="Times New Roman" w:cstheme="minorHAnsi"/>
                <w:b/>
                <w:lang w:eastAsia="en-GB"/>
              </w:rPr>
            </w:pPr>
            <w:r w:rsidRPr="00A4141E">
              <w:rPr>
                <w:rFonts w:eastAsia="Times New Roman" w:cstheme="minorHAnsi"/>
                <w:b/>
                <w:lang w:eastAsia="en-GB"/>
              </w:rPr>
              <w:t>Cable CSA</w:t>
            </w:r>
          </w:p>
        </w:tc>
        <w:tc>
          <w:tcPr>
            <w:tcW w:w="2713" w:type="dxa"/>
            <w:tcBorders>
              <w:top w:val="single" w:sz="4" w:space="0" w:color="auto"/>
              <w:left w:val="single" w:sz="4" w:space="0" w:color="auto"/>
              <w:bottom w:val="single" w:sz="4" w:space="0" w:color="auto"/>
              <w:right w:val="single" w:sz="4" w:space="0" w:color="auto"/>
            </w:tcBorders>
            <w:hideMark/>
          </w:tcPr>
          <w:p w14:paraId="4E8B05E7" w14:textId="77777777" w:rsidR="00362AEF" w:rsidRDefault="00362AEF">
            <w:pPr>
              <w:spacing w:line="280" w:lineRule="atLeast"/>
              <w:jc w:val="center"/>
              <w:textAlignment w:val="baseline"/>
              <w:rPr>
                <w:rFonts w:eastAsia="Times New Roman" w:cstheme="minorHAnsi"/>
                <w:b/>
                <w:lang w:eastAsia="en-GB"/>
              </w:rPr>
            </w:pPr>
            <w:r>
              <w:rPr>
                <w:rFonts w:eastAsia="Times New Roman" w:cstheme="minorHAnsi"/>
                <w:b/>
                <w:lang w:eastAsia="en-GB"/>
              </w:rPr>
              <w:t>Ohms per metre</w:t>
            </w:r>
          </w:p>
        </w:tc>
      </w:tr>
      <w:tr w:rsidR="00362AEF" w14:paraId="5B1D1D82" w14:textId="77777777" w:rsidTr="00A4141E">
        <w:trPr>
          <w:trHeight w:val="304"/>
          <w:jc w:val="center"/>
        </w:trPr>
        <w:tc>
          <w:tcPr>
            <w:tcW w:w="2712" w:type="dxa"/>
            <w:tcBorders>
              <w:top w:val="single" w:sz="4" w:space="0" w:color="auto"/>
              <w:left w:val="single" w:sz="4" w:space="0" w:color="auto"/>
              <w:bottom w:val="single" w:sz="4" w:space="0" w:color="auto"/>
              <w:right w:val="single" w:sz="4" w:space="0" w:color="auto"/>
            </w:tcBorders>
            <w:hideMark/>
          </w:tcPr>
          <w:p w14:paraId="120673D7"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0.5mm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1C96AAA4"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0.039Ω</w:t>
            </w:r>
          </w:p>
        </w:tc>
      </w:tr>
      <w:tr w:rsidR="00362AEF" w14:paraId="6FBCE03A" w14:textId="77777777" w:rsidTr="00A4141E">
        <w:trPr>
          <w:trHeight w:val="304"/>
          <w:jc w:val="center"/>
        </w:trPr>
        <w:tc>
          <w:tcPr>
            <w:tcW w:w="2712" w:type="dxa"/>
            <w:tcBorders>
              <w:top w:val="single" w:sz="4" w:space="0" w:color="auto"/>
              <w:left w:val="single" w:sz="4" w:space="0" w:color="auto"/>
              <w:bottom w:val="single" w:sz="4" w:space="0" w:color="auto"/>
              <w:right w:val="single" w:sz="4" w:space="0" w:color="auto"/>
            </w:tcBorders>
            <w:hideMark/>
          </w:tcPr>
          <w:p w14:paraId="0701EC75"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0.75mm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6FD8EB04"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0.026 Ω</w:t>
            </w:r>
          </w:p>
        </w:tc>
      </w:tr>
      <w:tr w:rsidR="00362AEF" w14:paraId="34B47E8B" w14:textId="77777777" w:rsidTr="00A4141E">
        <w:trPr>
          <w:trHeight w:val="304"/>
          <w:jc w:val="center"/>
        </w:trPr>
        <w:tc>
          <w:tcPr>
            <w:tcW w:w="2712" w:type="dxa"/>
            <w:tcBorders>
              <w:top w:val="single" w:sz="4" w:space="0" w:color="auto"/>
              <w:left w:val="single" w:sz="4" w:space="0" w:color="auto"/>
              <w:bottom w:val="single" w:sz="4" w:space="0" w:color="auto"/>
              <w:right w:val="single" w:sz="4" w:space="0" w:color="auto"/>
            </w:tcBorders>
            <w:hideMark/>
          </w:tcPr>
          <w:p w14:paraId="3BF300F0"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1.0mm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7477D85E"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0.0195 Ω</w:t>
            </w:r>
          </w:p>
        </w:tc>
      </w:tr>
      <w:tr w:rsidR="00362AEF" w14:paraId="41323893" w14:textId="77777777" w:rsidTr="00A4141E">
        <w:trPr>
          <w:trHeight w:val="288"/>
          <w:jc w:val="center"/>
        </w:trPr>
        <w:tc>
          <w:tcPr>
            <w:tcW w:w="2712" w:type="dxa"/>
            <w:tcBorders>
              <w:top w:val="single" w:sz="4" w:space="0" w:color="auto"/>
              <w:left w:val="single" w:sz="4" w:space="0" w:color="auto"/>
              <w:bottom w:val="single" w:sz="4" w:space="0" w:color="auto"/>
              <w:right w:val="single" w:sz="4" w:space="0" w:color="auto"/>
            </w:tcBorders>
            <w:hideMark/>
          </w:tcPr>
          <w:p w14:paraId="0B675FA9"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1.25mm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17CD7C9C"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0.0156 Ω</w:t>
            </w:r>
          </w:p>
        </w:tc>
      </w:tr>
      <w:tr w:rsidR="00362AEF" w14:paraId="3FC5AE72" w14:textId="77777777" w:rsidTr="00A4141E">
        <w:trPr>
          <w:trHeight w:val="288"/>
          <w:jc w:val="center"/>
        </w:trPr>
        <w:tc>
          <w:tcPr>
            <w:tcW w:w="2712" w:type="dxa"/>
            <w:tcBorders>
              <w:top w:val="single" w:sz="4" w:space="0" w:color="auto"/>
              <w:left w:val="single" w:sz="4" w:space="0" w:color="auto"/>
              <w:bottom w:val="single" w:sz="4" w:space="0" w:color="auto"/>
              <w:right w:val="single" w:sz="4" w:space="0" w:color="auto"/>
            </w:tcBorders>
            <w:hideMark/>
          </w:tcPr>
          <w:p w14:paraId="3EB13951"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1.5mm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2FF0B111"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0.0133 Ω</w:t>
            </w:r>
          </w:p>
        </w:tc>
      </w:tr>
      <w:tr w:rsidR="00362AEF" w14:paraId="7C01BE4E" w14:textId="77777777" w:rsidTr="00A4141E">
        <w:trPr>
          <w:trHeight w:val="288"/>
          <w:jc w:val="center"/>
        </w:trPr>
        <w:tc>
          <w:tcPr>
            <w:tcW w:w="2712" w:type="dxa"/>
            <w:tcBorders>
              <w:top w:val="single" w:sz="4" w:space="0" w:color="auto"/>
              <w:left w:val="single" w:sz="4" w:space="0" w:color="auto"/>
              <w:bottom w:val="single" w:sz="4" w:space="0" w:color="auto"/>
              <w:right w:val="single" w:sz="4" w:space="0" w:color="auto"/>
            </w:tcBorders>
            <w:hideMark/>
          </w:tcPr>
          <w:p w14:paraId="1DC21A04"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2.5mm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3A6CD3AF"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0.008 Ω</w:t>
            </w:r>
          </w:p>
        </w:tc>
      </w:tr>
      <w:tr w:rsidR="00362AEF" w14:paraId="64BCB9F4" w14:textId="77777777" w:rsidTr="00A4141E">
        <w:trPr>
          <w:trHeight w:val="304"/>
          <w:jc w:val="center"/>
        </w:trPr>
        <w:tc>
          <w:tcPr>
            <w:tcW w:w="2712" w:type="dxa"/>
            <w:tcBorders>
              <w:top w:val="single" w:sz="4" w:space="0" w:color="auto"/>
              <w:left w:val="single" w:sz="4" w:space="0" w:color="auto"/>
              <w:bottom w:val="single" w:sz="4" w:space="0" w:color="auto"/>
              <w:right w:val="single" w:sz="4" w:space="0" w:color="auto"/>
            </w:tcBorders>
            <w:hideMark/>
          </w:tcPr>
          <w:p w14:paraId="69EEBF74"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4.00mm</w:t>
            </w:r>
            <w:r>
              <w:rPr>
                <w:rFonts w:eastAsia="Times New Roman" w:cstheme="minorHAnsi"/>
                <w:vertAlign w:val="superscript"/>
                <w:lang w:eastAsia="en-GB"/>
              </w:rPr>
              <w:t>2</w:t>
            </w:r>
          </w:p>
        </w:tc>
        <w:tc>
          <w:tcPr>
            <w:tcW w:w="2713" w:type="dxa"/>
            <w:tcBorders>
              <w:top w:val="single" w:sz="4" w:space="0" w:color="auto"/>
              <w:left w:val="single" w:sz="4" w:space="0" w:color="auto"/>
              <w:bottom w:val="single" w:sz="4" w:space="0" w:color="auto"/>
              <w:right w:val="single" w:sz="4" w:space="0" w:color="auto"/>
            </w:tcBorders>
            <w:hideMark/>
          </w:tcPr>
          <w:p w14:paraId="0733AE92" w14:textId="77777777" w:rsidR="00362AEF" w:rsidRDefault="00362AEF">
            <w:pPr>
              <w:spacing w:line="280" w:lineRule="atLeast"/>
              <w:jc w:val="center"/>
              <w:textAlignment w:val="baseline"/>
              <w:rPr>
                <w:rFonts w:eastAsia="Times New Roman" w:cstheme="minorHAnsi"/>
                <w:lang w:eastAsia="en-GB"/>
              </w:rPr>
            </w:pPr>
            <w:r>
              <w:rPr>
                <w:rFonts w:eastAsia="Times New Roman" w:cstheme="minorHAnsi"/>
                <w:lang w:eastAsia="en-GB"/>
              </w:rPr>
              <w:t>0.005 Ω</w:t>
            </w:r>
          </w:p>
        </w:tc>
      </w:tr>
    </w:tbl>
    <w:p w14:paraId="3736B835" w14:textId="77777777" w:rsidR="00362AEF" w:rsidRDefault="00362AEF" w:rsidP="00362AEF">
      <w:pPr>
        <w:spacing w:after="0" w:line="280" w:lineRule="atLeast"/>
        <w:textAlignment w:val="baseline"/>
        <w:rPr>
          <w:rFonts w:eastAsia="Times New Roman" w:cstheme="minorHAnsi"/>
          <w:lang w:eastAsia="en-GB"/>
        </w:rPr>
      </w:pPr>
    </w:p>
    <w:p w14:paraId="494598AD" w14:textId="77777777" w:rsidR="00362AEF" w:rsidRDefault="00362AEF" w:rsidP="00362AEF">
      <w:pPr>
        <w:spacing w:after="0" w:line="280" w:lineRule="atLeast"/>
        <w:textAlignment w:val="baseline"/>
        <w:rPr>
          <w:rFonts w:eastAsia="Times New Roman" w:cstheme="minorHAnsi"/>
          <w:lang w:eastAsia="en-GB"/>
        </w:rPr>
      </w:pPr>
    </w:p>
    <w:p w14:paraId="0DFF135F" w14:textId="77777777" w:rsidR="00362AEF" w:rsidRDefault="00362AEF" w:rsidP="00362AEF">
      <w:pPr>
        <w:spacing w:after="0" w:line="280" w:lineRule="atLeast"/>
        <w:textAlignment w:val="baseline"/>
        <w:rPr>
          <w:rFonts w:eastAsia="Times New Roman" w:cstheme="minorHAnsi"/>
          <w:lang w:eastAsia="en-GB"/>
        </w:rPr>
      </w:pPr>
      <w:r>
        <w:rPr>
          <w:rFonts w:eastAsia="Times New Roman" w:cstheme="minorHAnsi"/>
          <w:lang w:eastAsia="en-GB"/>
        </w:rPr>
        <w:t xml:space="preserve">The above table shows the ohms (Ω) per metre value for the CSA (cross sectional area) of the lead. </w:t>
      </w:r>
    </w:p>
    <w:p w14:paraId="0D96D3EB" w14:textId="77777777" w:rsidR="00362AEF" w:rsidRDefault="00362AEF" w:rsidP="00362AEF">
      <w:pPr>
        <w:spacing w:after="0" w:line="280" w:lineRule="atLeast"/>
        <w:textAlignment w:val="baseline"/>
        <w:rPr>
          <w:rFonts w:eastAsia="Times New Roman" w:cstheme="minorHAnsi"/>
          <w:lang w:eastAsia="en-GB"/>
        </w:rPr>
      </w:pPr>
    </w:p>
    <w:p w14:paraId="108FE184" w14:textId="1362FEF8" w:rsidR="00A4141E" w:rsidRDefault="00A4141E" w:rsidP="00362AEF">
      <w:pPr>
        <w:spacing w:after="0" w:line="280" w:lineRule="atLeast"/>
        <w:textAlignment w:val="baseline"/>
        <w:rPr>
          <w:rFonts w:eastAsia="Times New Roman" w:cstheme="minorHAnsi"/>
          <w:lang w:eastAsia="en-GB"/>
        </w:rPr>
      </w:pPr>
      <w:r>
        <w:rPr>
          <w:rFonts w:eastAsia="Times New Roman" w:cstheme="minorHAnsi"/>
          <w:lang w:eastAsia="en-GB"/>
        </w:rPr>
        <w:t>The maximum figure is calculated by multiplying the length of the lead in metres by the Ohms per meter value for the lead’s CSA plus 0.1 ohm. The CSA is stamped on the lead</w:t>
      </w:r>
      <w:r w:rsidR="00424CB3">
        <w:rPr>
          <w:rFonts w:eastAsia="Times New Roman" w:cstheme="minorHAnsi"/>
          <w:lang w:eastAsia="en-GB"/>
        </w:rPr>
        <w:t>,</w:t>
      </w:r>
      <w:r>
        <w:rPr>
          <w:rFonts w:eastAsia="Times New Roman" w:cstheme="minorHAnsi"/>
          <w:lang w:eastAsia="en-GB"/>
        </w:rPr>
        <w:t xml:space="preserve"> </w:t>
      </w:r>
      <w:r w:rsidR="00424CB3">
        <w:rPr>
          <w:rFonts w:eastAsia="Times New Roman" w:cstheme="minorHAnsi"/>
          <w:lang w:eastAsia="en-GB"/>
        </w:rPr>
        <w:t>e</w:t>
      </w:r>
      <w:r>
        <w:rPr>
          <w:rFonts w:eastAsia="Times New Roman" w:cstheme="minorHAnsi"/>
          <w:lang w:eastAsia="en-GB"/>
        </w:rPr>
        <w:t>.g., a lead of 25m with a CSA of 0.75mm2 is calculated as follows:</w:t>
      </w:r>
    </w:p>
    <w:p w14:paraId="05D25496" w14:textId="77777777" w:rsidR="00A4141E" w:rsidRDefault="00A4141E" w:rsidP="00362AEF">
      <w:pPr>
        <w:spacing w:after="0" w:line="280" w:lineRule="atLeast"/>
        <w:textAlignment w:val="baseline"/>
        <w:rPr>
          <w:rFonts w:eastAsia="Times New Roman" w:cstheme="minorHAnsi"/>
          <w:lang w:eastAsia="en-GB"/>
        </w:rPr>
      </w:pPr>
    </w:p>
    <w:p w14:paraId="52BF5897" w14:textId="199581CE" w:rsidR="00362AEF" w:rsidRDefault="00A4141E" w:rsidP="00A4141E">
      <w:pPr>
        <w:spacing w:after="0" w:line="280" w:lineRule="atLeast"/>
        <w:jc w:val="center"/>
        <w:textAlignment w:val="baseline"/>
      </w:pPr>
      <w:r>
        <w:rPr>
          <w:noProof/>
        </w:rPr>
        <w:drawing>
          <wp:inline distT="0" distB="0" distL="0" distR="0" wp14:anchorId="4E9FC664" wp14:editId="628AC1EB">
            <wp:extent cx="3914775" cy="1495425"/>
            <wp:effectExtent l="0" t="0" r="9525"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3914775" cy="1495425"/>
                    </a:xfrm>
                    <a:prstGeom prst="rect">
                      <a:avLst/>
                    </a:prstGeom>
                  </pic:spPr>
                </pic:pic>
              </a:graphicData>
            </a:graphic>
          </wp:inline>
        </w:drawing>
      </w:r>
    </w:p>
    <w:p w14:paraId="17A18425" w14:textId="77777777" w:rsidR="00A4141E" w:rsidRDefault="00A4141E" w:rsidP="00A4141E">
      <w:pPr>
        <w:spacing w:after="0" w:line="280" w:lineRule="atLeast"/>
        <w:jc w:val="center"/>
        <w:textAlignment w:val="baseline"/>
      </w:pPr>
    </w:p>
    <w:p w14:paraId="54ED8BAE" w14:textId="3164DB8A" w:rsidR="00362AEF" w:rsidRDefault="00A4141E" w:rsidP="00A4141E">
      <w:pPr>
        <w:jc w:val="both"/>
      </w:pPr>
      <w:r>
        <w:t>Retest and when “</w:t>
      </w:r>
      <w:r w:rsidRPr="00A4141E">
        <w:rPr>
          <w:b/>
          <w:bCs/>
        </w:rPr>
        <w:t>long lead test?</w:t>
      </w:r>
      <w:r>
        <w:rPr>
          <w:b/>
          <w:bCs/>
        </w:rPr>
        <w:t xml:space="preserve">” </w:t>
      </w:r>
      <w:r>
        <w:t xml:space="preserve">appears, press the </w:t>
      </w:r>
      <w:r w:rsidRPr="00A4141E">
        <w:rPr>
          <w:b/>
          <w:bCs/>
        </w:rPr>
        <w:t>Cord</w:t>
      </w:r>
      <w:r>
        <w:t xml:space="preserve"> button again. The </w:t>
      </w:r>
      <w:r w:rsidR="00424CB3">
        <w:t>result</w:t>
      </w:r>
      <w:r>
        <w:t xml:space="preserve"> will now show a</w:t>
      </w:r>
      <w:r w:rsidR="00424CB3">
        <w:t>s a</w:t>
      </w:r>
      <w:r>
        <w:t xml:space="preserve"> Pass. </w:t>
      </w:r>
    </w:p>
    <w:sectPr w:rsidR="00362AEF" w:rsidSect="00D86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12561"/>
    <w:multiLevelType w:val="hybridMultilevel"/>
    <w:tmpl w:val="6128B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A756A6"/>
    <w:multiLevelType w:val="hybridMultilevel"/>
    <w:tmpl w:val="B3BC9F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9277400"/>
    <w:multiLevelType w:val="hybridMultilevel"/>
    <w:tmpl w:val="C75E0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5E5050"/>
    <w:multiLevelType w:val="hybridMultilevel"/>
    <w:tmpl w:val="AC3880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241983366">
    <w:abstractNumId w:val="0"/>
  </w:num>
  <w:num w:numId="2" w16cid:durableId="240794836">
    <w:abstractNumId w:val="2"/>
  </w:num>
  <w:num w:numId="3" w16cid:durableId="779035765">
    <w:abstractNumId w:val="3"/>
  </w:num>
  <w:num w:numId="4" w16cid:durableId="138883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62AEF"/>
    <w:rsid w:val="00362AEF"/>
    <w:rsid w:val="00424CB3"/>
    <w:rsid w:val="004D3732"/>
    <w:rsid w:val="006577AE"/>
    <w:rsid w:val="00A4141E"/>
    <w:rsid w:val="00AC58A1"/>
    <w:rsid w:val="00D86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5E92"/>
  <w15:chartTrackingRefBased/>
  <w15:docId w15:val="{82E4C780-D24B-4B29-9DCA-1AA6ECD0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AEF"/>
    <w:pPr>
      <w:ind w:left="720"/>
      <w:contextualSpacing/>
    </w:pPr>
  </w:style>
  <w:style w:type="table" w:styleId="TableGrid">
    <w:name w:val="Table Grid"/>
    <w:basedOn w:val="TableNormal"/>
    <w:uiPriority w:val="59"/>
    <w:rsid w:val="00362AE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45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Angell</dc:creator>
  <cp:keywords/>
  <dc:description/>
  <cp:lastModifiedBy>Jo Angell</cp:lastModifiedBy>
  <cp:revision>2</cp:revision>
  <dcterms:created xsi:type="dcterms:W3CDTF">2023-01-23T16:39:00Z</dcterms:created>
  <dcterms:modified xsi:type="dcterms:W3CDTF">2023-01-24T13:33:00Z</dcterms:modified>
</cp:coreProperties>
</file>